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304AE" w14:textId="77777777" w:rsidR="00EA2F13" w:rsidRDefault="004C32A1">
      <w:pPr>
        <w:keepNext/>
        <w:spacing w:after="0" w:line="240" w:lineRule="auto"/>
        <w:jc w:val="right"/>
        <w:outlineLvl w:val="1"/>
        <w:rPr>
          <w:rFonts w:ascii="Times New Roman" w:eastAsia="Times New Roman" w:hAnsi="Times New Roman"/>
          <w:b/>
          <w:bCs/>
          <w:sz w:val="24"/>
          <w:szCs w:val="24"/>
          <w:lang w:eastAsia="lv-LV"/>
        </w:rPr>
      </w:pPr>
      <w:r>
        <w:rPr>
          <w:rFonts w:ascii="Times New Roman" w:eastAsia="Times New Roman" w:hAnsi="Times New Roman"/>
          <w:b/>
          <w:bCs/>
          <w:sz w:val="24"/>
          <w:szCs w:val="24"/>
          <w:lang w:eastAsia="lv-LV"/>
        </w:rPr>
        <w:t>PIELIKUMS Nr.4</w:t>
      </w:r>
    </w:p>
    <w:p w14:paraId="72B16E3D" w14:textId="77777777" w:rsidR="00285B04" w:rsidRPr="00285B04" w:rsidRDefault="00285B04" w:rsidP="00285B04">
      <w:pPr>
        <w:suppressAutoHyphens w:val="0"/>
        <w:autoSpaceDN/>
        <w:spacing w:after="0" w:line="240" w:lineRule="auto"/>
        <w:jc w:val="right"/>
        <w:textAlignment w:val="auto"/>
        <w:rPr>
          <w:rFonts w:ascii="Times New Roman" w:eastAsia="Times New Roman" w:hAnsi="Times New Roman"/>
          <w:sz w:val="24"/>
          <w:szCs w:val="24"/>
        </w:rPr>
      </w:pPr>
      <w:r w:rsidRPr="00285B04">
        <w:rPr>
          <w:rFonts w:ascii="Times New Roman" w:eastAsia="Times New Roman" w:hAnsi="Times New Roman"/>
          <w:sz w:val="24"/>
          <w:szCs w:val="24"/>
        </w:rPr>
        <w:t>Limbažu novada domes</w:t>
      </w:r>
    </w:p>
    <w:p w14:paraId="1BDF21EF" w14:textId="77777777" w:rsidR="00285B04" w:rsidRPr="00285B04" w:rsidRDefault="00285B04" w:rsidP="00285B04">
      <w:pPr>
        <w:suppressAutoHyphens w:val="0"/>
        <w:autoSpaceDN/>
        <w:spacing w:after="0" w:line="240" w:lineRule="auto"/>
        <w:jc w:val="right"/>
        <w:textAlignment w:val="auto"/>
        <w:rPr>
          <w:rFonts w:ascii="Times New Roman" w:eastAsia="Times New Roman" w:hAnsi="Times New Roman"/>
          <w:sz w:val="24"/>
          <w:szCs w:val="24"/>
        </w:rPr>
      </w:pPr>
      <w:r w:rsidRPr="00285B04">
        <w:rPr>
          <w:rFonts w:ascii="Times New Roman" w:eastAsia="Times New Roman" w:hAnsi="Times New Roman"/>
          <w:sz w:val="24"/>
          <w:szCs w:val="24"/>
        </w:rPr>
        <w:t>25.08.2022. sēdes lēmumam Nr.813</w:t>
      </w:r>
    </w:p>
    <w:p w14:paraId="5A258665" w14:textId="77777777" w:rsidR="00285B04" w:rsidRPr="00285B04" w:rsidRDefault="00285B04" w:rsidP="00285B04">
      <w:pPr>
        <w:suppressAutoHyphens w:val="0"/>
        <w:autoSpaceDN/>
        <w:spacing w:after="0" w:line="240" w:lineRule="auto"/>
        <w:jc w:val="right"/>
        <w:textAlignment w:val="auto"/>
        <w:rPr>
          <w:rFonts w:ascii="Times New Roman" w:eastAsia="Times New Roman" w:hAnsi="Times New Roman"/>
          <w:sz w:val="24"/>
          <w:szCs w:val="24"/>
        </w:rPr>
      </w:pPr>
      <w:r w:rsidRPr="00285B04">
        <w:rPr>
          <w:rFonts w:ascii="Times New Roman" w:eastAsia="Times New Roman" w:hAnsi="Times New Roman"/>
          <w:sz w:val="24"/>
          <w:szCs w:val="24"/>
        </w:rPr>
        <w:t>(protokols Nr.12, 19.)</w:t>
      </w:r>
    </w:p>
    <w:p w14:paraId="053A1131" w14:textId="77777777" w:rsidR="00EA2F13" w:rsidRDefault="00EA2F13">
      <w:pPr>
        <w:spacing w:after="0" w:line="240" w:lineRule="auto"/>
        <w:jc w:val="center"/>
        <w:rPr>
          <w:rFonts w:ascii="Times New Roman" w:eastAsia="Times New Roman" w:hAnsi="Times New Roman"/>
          <w:b/>
          <w:bCs/>
          <w:sz w:val="24"/>
          <w:szCs w:val="24"/>
        </w:rPr>
      </w:pPr>
    </w:p>
    <w:p w14:paraId="1FB22985" w14:textId="77777777" w:rsidR="00EA2F13" w:rsidRDefault="00EA2F13">
      <w:pPr>
        <w:spacing w:after="0" w:line="240" w:lineRule="auto"/>
        <w:jc w:val="center"/>
        <w:rPr>
          <w:rFonts w:ascii="Times New Roman" w:eastAsia="Times New Roman" w:hAnsi="Times New Roman"/>
          <w:b/>
          <w:bCs/>
          <w:sz w:val="24"/>
          <w:szCs w:val="24"/>
        </w:rPr>
      </w:pPr>
    </w:p>
    <w:p w14:paraId="10EF86F2" w14:textId="77777777" w:rsidR="00EA2F13" w:rsidRDefault="004C32A1">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Publicējamā informācija par Apbūves tiesību objektu Ganību ielā 4</w:t>
      </w:r>
    </w:p>
    <w:p w14:paraId="5018AB29" w14:textId="77777777" w:rsidR="00EA2F13" w:rsidRDefault="004C32A1">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 xml:space="preserve"> Salacgrīvā, Limbažu novadā </w:t>
      </w:r>
    </w:p>
    <w:p w14:paraId="5D6B150A" w14:textId="77777777" w:rsidR="00EA2F13" w:rsidRDefault="00EA2F13">
      <w:pPr>
        <w:spacing w:after="0" w:line="240" w:lineRule="auto"/>
        <w:jc w:val="both"/>
        <w:rPr>
          <w:rFonts w:ascii="Times New Roman" w:eastAsia="Times New Roman" w:hAnsi="Times New Roman"/>
          <w:bCs/>
          <w:sz w:val="24"/>
          <w:szCs w:val="24"/>
        </w:rPr>
      </w:pPr>
    </w:p>
    <w:p w14:paraId="701315F8" w14:textId="77777777" w:rsidR="00EA2F13" w:rsidRDefault="004C32A1">
      <w:pPr>
        <w:numPr>
          <w:ilvl w:val="0"/>
          <w:numId w:val="1"/>
        </w:numPr>
        <w:spacing w:after="0" w:line="240" w:lineRule="auto"/>
        <w:jc w:val="both"/>
      </w:pPr>
      <w:r>
        <w:rPr>
          <w:rFonts w:ascii="Times New Roman" w:eastAsia="Times New Roman" w:hAnsi="Times New Roman"/>
          <w:bCs/>
          <w:sz w:val="24"/>
          <w:szCs w:val="24"/>
        </w:rPr>
        <w:t xml:space="preserve">Izsoles objekts – </w:t>
      </w:r>
      <w:r>
        <w:rPr>
          <w:rFonts w:ascii="Times New Roman" w:eastAsia="Times New Roman" w:hAnsi="Times New Roman"/>
          <w:bCs/>
          <w:i/>
          <w:iCs/>
          <w:sz w:val="24"/>
          <w:szCs w:val="24"/>
        </w:rPr>
        <w:t>Apbūves tiesības</w:t>
      </w:r>
      <w:r>
        <w:rPr>
          <w:rFonts w:ascii="Times New Roman" w:eastAsia="Times New Roman" w:hAnsi="Times New Roman"/>
          <w:bCs/>
          <w:sz w:val="24"/>
          <w:szCs w:val="24"/>
        </w:rPr>
        <w:t xml:space="preserve"> uz zemes gabala daļu Ganību ielā 4, Salacgrīvā (0,25 ha platībā).</w:t>
      </w:r>
    </w:p>
    <w:p w14:paraId="273EB62B" w14:textId="77777777" w:rsidR="00EA2F13" w:rsidRDefault="004C32A1">
      <w:pPr>
        <w:numPr>
          <w:ilvl w:val="0"/>
          <w:numId w:val="1"/>
        </w:numPr>
        <w:spacing w:after="0" w:line="240" w:lineRule="auto"/>
        <w:jc w:val="both"/>
      </w:pPr>
      <w:r>
        <w:rPr>
          <w:rFonts w:ascii="Times New Roman" w:eastAsia="Times New Roman" w:hAnsi="Times New Roman"/>
          <w:sz w:val="24"/>
          <w:szCs w:val="24"/>
          <w:lang w:eastAsia="lv-LV"/>
        </w:rPr>
        <w:t>Apbūves tiesības nodibināšanas mērķis – komercobjekta apbūve.</w:t>
      </w:r>
    </w:p>
    <w:p w14:paraId="2BDF58D4" w14:textId="783E4D56" w:rsidR="00EA2F13" w:rsidRDefault="004C32A1">
      <w:pPr>
        <w:numPr>
          <w:ilvl w:val="0"/>
          <w:numId w:val="1"/>
        </w:numPr>
        <w:spacing w:after="0" w:line="240" w:lineRule="auto"/>
        <w:jc w:val="both"/>
      </w:pPr>
      <w:r>
        <w:rPr>
          <w:rFonts w:ascii="Times New Roman" w:eastAsia="Times New Roman" w:hAnsi="Times New Roman"/>
          <w:bCs/>
          <w:sz w:val="24"/>
          <w:szCs w:val="24"/>
        </w:rPr>
        <w:t xml:space="preserve">Izsoles objekta </w:t>
      </w:r>
      <w:r w:rsidR="003A5C0A">
        <w:rPr>
          <w:rFonts w:ascii="Times New Roman" w:eastAsia="Times New Roman" w:hAnsi="Times New Roman"/>
          <w:bCs/>
          <w:sz w:val="24"/>
          <w:szCs w:val="24"/>
        </w:rPr>
        <w:t>–</w:t>
      </w:r>
      <w:r>
        <w:rPr>
          <w:rFonts w:ascii="Times New Roman" w:eastAsia="Times New Roman" w:hAnsi="Times New Roman"/>
          <w:bCs/>
          <w:sz w:val="24"/>
          <w:szCs w:val="24"/>
        </w:rPr>
        <w:t xml:space="preserve"> </w:t>
      </w:r>
      <w:r>
        <w:rPr>
          <w:rFonts w:ascii="Times New Roman" w:eastAsia="Times New Roman" w:hAnsi="Times New Roman"/>
          <w:bCs/>
          <w:i/>
          <w:iCs/>
          <w:sz w:val="24"/>
          <w:szCs w:val="24"/>
        </w:rPr>
        <w:t>Apbūves tiesību</w:t>
      </w:r>
      <w:r>
        <w:rPr>
          <w:rFonts w:ascii="Times New Roman" w:eastAsia="Times New Roman" w:hAnsi="Times New Roman"/>
          <w:bCs/>
          <w:sz w:val="24"/>
          <w:szCs w:val="24"/>
        </w:rPr>
        <w:t xml:space="preserve"> maksa gadā – euro 63</w:t>
      </w:r>
      <w:r>
        <w:rPr>
          <w:rFonts w:ascii="Times New Roman" w:eastAsia="Times New Roman" w:hAnsi="Times New Roman"/>
          <w:sz w:val="24"/>
          <w:szCs w:val="24"/>
        </w:rPr>
        <w:t>,00.</w:t>
      </w:r>
    </w:p>
    <w:p w14:paraId="325F8240" w14:textId="77777777" w:rsidR="00EA2F13" w:rsidRDefault="004C32A1">
      <w:pPr>
        <w:numPr>
          <w:ilvl w:val="0"/>
          <w:numId w:val="1"/>
        </w:numPr>
        <w:spacing w:after="0" w:line="240" w:lineRule="auto"/>
        <w:jc w:val="both"/>
      </w:pPr>
      <w:r>
        <w:rPr>
          <w:rFonts w:ascii="Times New Roman" w:eastAsia="Times New Roman" w:hAnsi="Times New Roman"/>
          <w:bCs/>
          <w:i/>
          <w:iCs/>
          <w:sz w:val="24"/>
          <w:szCs w:val="24"/>
        </w:rPr>
        <w:t>Apbūves tiesību</w:t>
      </w:r>
      <w:r>
        <w:rPr>
          <w:rFonts w:ascii="Times New Roman" w:eastAsia="Times New Roman" w:hAnsi="Times New Roman"/>
          <w:bCs/>
          <w:sz w:val="24"/>
          <w:szCs w:val="24"/>
        </w:rPr>
        <w:t xml:space="preserve"> termiņš – 30 (trīsdesmit) gadi.</w:t>
      </w:r>
    </w:p>
    <w:p w14:paraId="1514A4CC" w14:textId="3B6F6A41" w:rsidR="00EA2F13" w:rsidRDefault="004C32A1">
      <w:pPr>
        <w:numPr>
          <w:ilvl w:val="0"/>
          <w:numId w:val="1"/>
        </w:numPr>
        <w:spacing w:after="0" w:line="240" w:lineRule="auto"/>
        <w:jc w:val="both"/>
      </w:pPr>
      <w:r>
        <w:rPr>
          <w:rFonts w:ascii="Times New Roman" w:eastAsia="Times New Roman" w:hAnsi="Times New Roman"/>
          <w:bCs/>
          <w:sz w:val="24"/>
          <w:szCs w:val="24"/>
        </w:rPr>
        <w:t xml:space="preserve">Izsoles veids </w:t>
      </w:r>
      <w:r w:rsidR="003A5C0A">
        <w:rPr>
          <w:rFonts w:ascii="Times New Roman" w:eastAsia="Times New Roman" w:hAnsi="Times New Roman"/>
          <w:bCs/>
          <w:sz w:val="24"/>
          <w:szCs w:val="24"/>
        </w:rPr>
        <w:t>–</w:t>
      </w:r>
      <w:r>
        <w:rPr>
          <w:rFonts w:ascii="Times New Roman" w:eastAsia="Times New Roman" w:hAnsi="Times New Roman"/>
          <w:bCs/>
          <w:sz w:val="24"/>
          <w:szCs w:val="24"/>
        </w:rPr>
        <w:t xml:space="preserve"> </w:t>
      </w:r>
      <w:r>
        <w:rPr>
          <w:rFonts w:ascii="Times New Roman" w:eastAsia="Times New Roman" w:hAnsi="Times New Roman"/>
          <w:bCs/>
          <w:iCs/>
          <w:sz w:val="24"/>
          <w:szCs w:val="24"/>
        </w:rPr>
        <w:t>pirmā</w:t>
      </w:r>
      <w:r>
        <w:rPr>
          <w:rFonts w:ascii="Times New Roman" w:eastAsia="Times New Roman" w:hAnsi="Times New Roman"/>
          <w:bCs/>
          <w:sz w:val="24"/>
          <w:szCs w:val="24"/>
        </w:rPr>
        <w:t xml:space="preserve"> </w:t>
      </w:r>
      <w:r>
        <w:rPr>
          <w:rFonts w:ascii="Times New Roman" w:eastAsia="Times New Roman" w:hAnsi="Times New Roman"/>
          <w:bCs/>
          <w:i/>
          <w:sz w:val="24"/>
          <w:szCs w:val="24"/>
        </w:rPr>
        <w:t>Apbūves tiesību</w:t>
      </w:r>
      <w:r>
        <w:rPr>
          <w:rFonts w:ascii="Times New Roman" w:eastAsia="Times New Roman" w:hAnsi="Times New Roman"/>
          <w:bCs/>
          <w:sz w:val="24"/>
          <w:szCs w:val="24"/>
        </w:rPr>
        <w:t xml:space="preserve"> atklāta mutiska izsole ar augšupejošu soli.</w:t>
      </w:r>
    </w:p>
    <w:p w14:paraId="5402EDE4" w14:textId="45E362AC" w:rsidR="00EA2F13" w:rsidRDefault="004C32A1">
      <w:pPr>
        <w:numPr>
          <w:ilvl w:val="0"/>
          <w:numId w:val="1"/>
        </w:numPr>
        <w:spacing w:after="0" w:line="240" w:lineRule="auto"/>
        <w:jc w:val="both"/>
      </w:pPr>
      <w:r>
        <w:rPr>
          <w:rFonts w:ascii="Times New Roman" w:eastAsia="Times New Roman" w:hAnsi="Times New Roman"/>
          <w:bCs/>
          <w:i/>
          <w:iCs/>
          <w:sz w:val="24"/>
          <w:szCs w:val="24"/>
        </w:rPr>
        <w:t>Apbūves tiesību</w:t>
      </w:r>
      <w:r>
        <w:rPr>
          <w:rFonts w:ascii="Times New Roman" w:eastAsia="Times New Roman" w:hAnsi="Times New Roman"/>
          <w:bCs/>
          <w:sz w:val="24"/>
          <w:szCs w:val="24"/>
        </w:rPr>
        <w:t xml:space="preserve"> pretendentu pieteikšanās termiņš </w:t>
      </w:r>
      <w:r w:rsidR="00906A2B">
        <w:rPr>
          <w:rFonts w:ascii="Times New Roman" w:eastAsia="Times New Roman" w:hAnsi="Times New Roman"/>
          <w:bCs/>
          <w:sz w:val="24"/>
          <w:szCs w:val="24"/>
        </w:rPr>
        <w:t>–</w:t>
      </w:r>
      <w:r>
        <w:rPr>
          <w:rFonts w:ascii="Times New Roman" w:eastAsia="Times New Roman" w:hAnsi="Times New Roman"/>
          <w:bCs/>
          <w:sz w:val="24"/>
          <w:szCs w:val="24"/>
        </w:rPr>
        <w:t xml:space="preserve"> līdz 2022. gada 19. septembra plkst.17.00. Pieteikumi un dokumenti iesniedzami Limbažu novada pašvaldības Salacgrīvas administrācijā, Smilšu ielā 9, Salacgrīvā, klientu apkalpošanas centrā, e-pasts: </w:t>
      </w:r>
      <w:hyperlink r:id="rId7" w:history="1">
        <w:r>
          <w:rPr>
            <w:rStyle w:val="Hipersaite"/>
            <w:rFonts w:ascii="Times New Roman" w:eastAsia="Times New Roman" w:hAnsi="Times New Roman"/>
            <w:bCs/>
            <w:sz w:val="24"/>
            <w:szCs w:val="24"/>
          </w:rPr>
          <w:t>salacgriva@limbazunovads.lv</w:t>
        </w:r>
      </w:hyperlink>
      <w:r>
        <w:rPr>
          <w:rFonts w:ascii="Times New Roman" w:eastAsia="Times New Roman" w:hAnsi="Times New Roman"/>
          <w:bCs/>
          <w:sz w:val="24"/>
          <w:szCs w:val="24"/>
        </w:rPr>
        <w:t xml:space="preserve"> </w:t>
      </w:r>
    </w:p>
    <w:p w14:paraId="0F6D1E1F" w14:textId="77777777" w:rsidR="00EA2F13" w:rsidRDefault="004C32A1">
      <w:pPr>
        <w:numPr>
          <w:ilvl w:val="0"/>
          <w:numId w:val="1"/>
        </w:numPr>
        <w:spacing w:after="0" w:line="240" w:lineRule="auto"/>
        <w:jc w:val="both"/>
      </w:pPr>
      <w:r>
        <w:rPr>
          <w:rFonts w:ascii="Times New Roman" w:eastAsia="Times New Roman" w:hAnsi="Times New Roman"/>
          <w:sz w:val="24"/>
          <w:szCs w:val="24"/>
        </w:rPr>
        <w:t>Izsole notiks 2022. gada 20. septembrī plkst.16.45 Salacgrīvas apvienības pārvaldē Smilšu ielā 9, Salacgrīvā 106.telpā.</w:t>
      </w:r>
    </w:p>
    <w:p w14:paraId="68293A04" w14:textId="77777777" w:rsidR="00EA2F13" w:rsidRDefault="004C32A1">
      <w:pPr>
        <w:numPr>
          <w:ilvl w:val="0"/>
          <w:numId w:val="1"/>
        </w:numPr>
        <w:spacing w:after="0" w:line="240" w:lineRule="auto"/>
        <w:jc w:val="both"/>
      </w:pPr>
      <w:r>
        <w:rPr>
          <w:rFonts w:ascii="Times New Roman" w:eastAsia="Times New Roman" w:hAnsi="Times New Roman"/>
          <w:sz w:val="24"/>
          <w:szCs w:val="24"/>
        </w:rPr>
        <w:t>Izsoles solis – euro 5,00.</w:t>
      </w:r>
    </w:p>
    <w:p w14:paraId="10A3927C" w14:textId="77777777" w:rsidR="00EA2F13" w:rsidRDefault="004C32A1">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Apbūves tiesīgajam būs pienākums:</w:t>
      </w:r>
    </w:p>
    <w:p w14:paraId="6E374927" w14:textId="77777777" w:rsidR="00EA2F13" w:rsidRDefault="004C32A1">
      <w:pPr>
        <w:pStyle w:val="Sarakstarindkopa"/>
        <w:numPr>
          <w:ilvl w:val="0"/>
          <w:numId w:val="2"/>
        </w:numPr>
        <w:spacing w:after="0" w:line="240" w:lineRule="auto"/>
        <w:jc w:val="both"/>
        <w:rPr>
          <w:rFonts w:ascii="Times New Roman" w:hAnsi="Times New Roman"/>
          <w:sz w:val="24"/>
          <w:szCs w:val="24"/>
        </w:rPr>
      </w:pPr>
      <w:r>
        <w:rPr>
          <w:rFonts w:ascii="Times New Roman" w:hAnsi="Times New Roman"/>
          <w:sz w:val="24"/>
          <w:szCs w:val="24"/>
        </w:rPr>
        <w:t>līdz 2023. gada 1. jūlijam iesniegt Limbažu novada būvvaldē būvniecības ieceres iesniegumu;</w:t>
      </w:r>
    </w:p>
    <w:p w14:paraId="59FE6084" w14:textId="77777777" w:rsidR="00EA2F13" w:rsidRDefault="004C32A1">
      <w:pPr>
        <w:pStyle w:val="Sarakstarindkopa"/>
        <w:numPr>
          <w:ilvl w:val="0"/>
          <w:numId w:val="2"/>
        </w:numPr>
        <w:spacing w:after="0" w:line="240" w:lineRule="auto"/>
        <w:jc w:val="both"/>
        <w:rPr>
          <w:rFonts w:ascii="Times New Roman" w:hAnsi="Times New Roman"/>
          <w:sz w:val="24"/>
          <w:szCs w:val="24"/>
        </w:rPr>
      </w:pPr>
      <w:r>
        <w:rPr>
          <w:rFonts w:ascii="Times New Roman" w:hAnsi="Times New Roman"/>
          <w:sz w:val="24"/>
          <w:szCs w:val="24"/>
        </w:rPr>
        <w:t>līdz 2023. gada 1. jūlijam izstrādāt  būvprojektu minimālā sastāvā un izņemt būvatļauju ar nosacījumiem projektēšanai un būvdarbu veikšanai;</w:t>
      </w:r>
    </w:p>
    <w:p w14:paraId="0EC991D5" w14:textId="3F4D481C" w:rsidR="00EA2F13" w:rsidRDefault="004C32A1">
      <w:pPr>
        <w:pStyle w:val="Sarakstarindkopa"/>
        <w:numPr>
          <w:ilvl w:val="0"/>
          <w:numId w:val="2"/>
        </w:numPr>
        <w:spacing w:after="0" w:line="240" w:lineRule="auto"/>
        <w:jc w:val="both"/>
        <w:rPr>
          <w:rFonts w:ascii="Times New Roman" w:hAnsi="Times New Roman"/>
          <w:sz w:val="24"/>
          <w:szCs w:val="24"/>
        </w:rPr>
      </w:pPr>
      <w:r>
        <w:rPr>
          <w:rFonts w:ascii="Times New Roman" w:hAnsi="Times New Roman"/>
          <w:sz w:val="24"/>
          <w:szCs w:val="24"/>
        </w:rPr>
        <w:t>līdz 2026. gada 1. novembrim jāuzceļ un jānodod ekspluatācijā visas apbūves tiesību līgumā paredzētās ēkas (būves) un divu mēnešu laikā pēc ēku (būvju) nodošanas ekspluatācijā ēkas (būves) jāieraksta zemesgrāmatā kā Apbūves tiesību būtisku sastāvdaļu.</w:t>
      </w:r>
    </w:p>
    <w:p w14:paraId="5457D6D6" w14:textId="77777777" w:rsidR="00582D5B" w:rsidRPr="00582D5B" w:rsidRDefault="004C32A1">
      <w:pPr>
        <w:numPr>
          <w:ilvl w:val="0"/>
          <w:numId w:val="1"/>
        </w:numPr>
        <w:spacing w:after="0" w:line="240" w:lineRule="auto"/>
        <w:jc w:val="both"/>
      </w:pPr>
      <w:r>
        <w:rPr>
          <w:rFonts w:ascii="Times New Roman" w:eastAsia="Times New Roman" w:hAnsi="Times New Roman"/>
          <w:bCs/>
          <w:sz w:val="24"/>
          <w:szCs w:val="24"/>
          <w:lang w:eastAsia="lv-LV"/>
        </w:rPr>
        <w:t>Izsoles norises kārtība, saskaņā ar izsoles noteikumu 6.nodaļu</w:t>
      </w:r>
      <w:r w:rsidR="00582D5B">
        <w:rPr>
          <w:rFonts w:ascii="Times New Roman" w:eastAsia="Times New Roman" w:hAnsi="Times New Roman"/>
          <w:bCs/>
          <w:sz w:val="24"/>
          <w:szCs w:val="24"/>
          <w:lang w:eastAsia="lv-LV"/>
        </w:rPr>
        <w:t xml:space="preserve">. </w:t>
      </w:r>
    </w:p>
    <w:p w14:paraId="332FD8DD" w14:textId="0F212243" w:rsidR="00EA2F13" w:rsidRDefault="00582D5B" w:rsidP="00582D5B">
      <w:pPr>
        <w:numPr>
          <w:ilvl w:val="0"/>
          <w:numId w:val="1"/>
        </w:numPr>
        <w:spacing w:after="0" w:line="240" w:lineRule="auto"/>
        <w:jc w:val="both"/>
      </w:pPr>
      <w:r>
        <w:rPr>
          <w:rFonts w:ascii="Times New Roman" w:eastAsia="Times New Roman" w:hAnsi="Times New Roman"/>
          <w:bCs/>
          <w:sz w:val="24"/>
          <w:szCs w:val="24"/>
          <w:lang w:eastAsia="lv-LV"/>
        </w:rPr>
        <w:t>I</w:t>
      </w:r>
      <w:r w:rsidR="004C32A1">
        <w:rPr>
          <w:rFonts w:ascii="Times New Roman" w:eastAsia="Times New Roman" w:hAnsi="Times New Roman"/>
          <w:bCs/>
          <w:sz w:val="24"/>
          <w:szCs w:val="24"/>
          <w:lang w:eastAsia="lv-LV"/>
        </w:rPr>
        <w:t xml:space="preserve">zsoles noteikumi </w:t>
      </w:r>
      <w:r>
        <w:rPr>
          <w:rFonts w:ascii="Times New Roman" w:eastAsia="Times New Roman" w:hAnsi="Times New Roman"/>
          <w:bCs/>
          <w:sz w:val="24"/>
          <w:szCs w:val="24"/>
          <w:lang w:eastAsia="lv-LV"/>
        </w:rPr>
        <w:t xml:space="preserve">un </w:t>
      </w:r>
      <w:r>
        <w:rPr>
          <w:rFonts w:ascii="Times New Roman" w:eastAsia="Times New Roman" w:hAnsi="Times New Roman"/>
          <w:i/>
          <w:color w:val="000000"/>
          <w:sz w:val="24"/>
          <w:szCs w:val="24"/>
          <w:lang w:eastAsia="lv-LV"/>
        </w:rPr>
        <w:t>Apbūves tiesību</w:t>
      </w:r>
      <w:r>
        <w:rPr>
          <w:rFonts w:ascii="Times New Roman" w:eastAsia="Times New Roman" w:hAnsi="Times New Roman"/>
          <w:bCs/>
          <w:sz w:val="24"/>
          <w:szCs w:val="24"/>
          <w:lang w:eastAsia="lv-LV"/>
        </w:rPr>
        <w:t xml:space="preserve"> līguma projekts </w:t>
      </w:r>
      <w:r w:rsidR="004C32A1">
        <w:rPr>
          <w:rFonts w:ascii="Times New Roman" w:eastAsia="Times New Roman" w:hAnsi="Times New Roman"/>
          <w:bCs/>
          <w:sz w:val="24"/>
          <w:szCs w:val="24"/>
          <w:lang w:eastAsia="lv-LV"/>
        </w:rPr>
        <w:t xml:space="preserve">pieejami Limbažu novada pašvaldības mājaslapā </w:t>
      </w:r>
      <w:hyperlink r:id="rId8" w:history="1">
        <w:r w:rsidR="004C32A1">
          <w:rPr>
            <w:rStyle w:val="Hipersaite"/>
            <w:rFonts w:ascii="Times New Roman" w:eastAsia="Times New Roman" w:hAnsi="Times New Roman"/>
            <w:bCs/>
            <w:sz w:val="24"/>
            <w:szCs w:val="24"/>
            <w:lang w:eastAsia="lv-LV"/>
          </w:rPr>
          <w:t>www.limbazunovads.lv</w:t>
        </w:r>
      </w:hyperlink>
      <w:r w:rsidR="004C32A1">
        <w:rPr>
          <w:rFonts w:ascii="Times New Roman" w:eastAsia="Times New Roman" w:hAnsi="Times New Roman"/>
          <w:bCs/>
          <w:sz w:val="24"/>
          <w:szCs w:val="24"/>
          <w:lang w:eastAsia="lv-LV"/>
        </w:rPr>
        <w:t>.</w:t>
      </w:r>
    </w:p>
    <w:p w14:paraId="4D9F67F5" w14:textId="77777777" w:rsidR="00EA2F13" w:rsidRDefault="004C32A1">
      <w:pPr>
        <w:numPr>
          <w:ilvl w:val="0"/>
          <w:numId w:val="1"/>
        </w:numPr>
        <w:spacing w:after="0" w:line="240" w:lineRule="auto"/>
        <w:jc w:val="both"/>
      </w:pPr>
      <w:r>
        <w:rPr>
          <w:rFonts w:ascii="Times New Roman" w:eastAsia="Times New Roman" w:hAnsi="Times New Roman"/>
          <w:bCs/>
          <w:sz w:val="24"/>
          <w:szCs w:val="24"/>
          <w:lang w:eastAsia="lv-LV"/>
        </w:rPr>
        <w:t xml:space="preserve">Izsoles objektu var apskatīt, saskaņojot izsoles objekta apskates laiku pa tālruni 64071986. </w:t>
      </w:r>
    </w:p>
    <w:p w14:paraId="7763FB64" w14:textId="77777777" w:rsidR="00EA2F13" w:rsidRDefault="00EA2F13">
      <w:pPr>
        <w:spacing w:after="0" w:line="240" w:lineRule="auto"/>
        <w:rPr>
          <w:rFonts w:ascii="Times New Roman" w:eastAsia="Times New Roman" w:hAnsi="Times New Roman"/>
          <w:bCs/>
          <w:color w:val="FF0000"/>
          <w:sz w:val="24"/>
          <w:szCs w:val="24"/>
        </w:rPr>
      </w:pPr>
    </w:p>
    <w:p w14:paraId="51B01FEA" w14:textId="77777777" w:rsidR="00EA2F13" w:rsidRDefault="00EA2F13"/>
    <w:sectPr w:rsidR="00EA2F13" w:rsidSect="00285B04">
      <w:pgSz w:w="11906" w:h="16838"/>
      <w:pgMar w:top="1134" w:right="567" w:bottom="1134"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E7333" w14:textId="77777777" w:rsidR="00B35D9E" w:rsidRDefault="004C32A1">
      <w:pPr>
        <w:spacing w:after="0" w:line="240" w:lineRule="auto"/>
      </w:pPr>
      <w:r>
        <w:separator/>
      </w:r>
    </w:p>
  </w:endnote>
  <w:endnote w:type="continuationSeparator" w:id="0">
    <w:p w14:paraId="1196B339" w14:textId="77777777" w:rsidR="00B35D9E" w:rsidRDefault="004C3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5461F" w14:textId="77777777" w:rsidR="00B35D9E" w:rsidRDefault="004C32A1">
      <w:pPr>
        <w:spacing w:after="0" w:line="240" w:lineRule="auto"/>
      </w:pPr>
      <w:r>
        <w:rPr>
          <w:color w:val="000000"/>
        </w:rPr>
        <w:separator/>
      </w:r>
    </w:p>
  </w:footnote>
  <w:footnote w:type="continuationSeparator" w:id="0">
    <w:p w14:paraId="5283C5FA" w14:textId="77777777" w:rsidR="00B35D9E" w:rsidRDefault="004C3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86632"/>
    <w:multiLevelType w:val="multilevel"/>
    <w:tmpl w:val="9F169C86"/>
    <w:lvl w:ilvl="0">
      <w:numFmt w:val="bullet"/>
      <w:lvlText w:val="-"/>
      <w:lvlJc w:val="left"/>
      <w:pPr>
        <w:ind w:left="1080" w:hanging="360"/>
      </w:pPr>
      <w:rPr>
        <w:rFonts w:ascii="Times New Roman" w:eastAsia="Calibri"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 w15:restartNumberingAfterBreak="0">
    <w:nsid w:val="715056E0"/>
    <w:multiLevelType w:val="multilevel"/>
    <w:tmpl w:val="F50A1E60"/>
    <w:lvl w:ilvl="0">
      <w:start w:val="1"/>
      <w:numFmt w:val="decimal"/>
      <w:lvlText w:val="%1."/>
      <w:lvlJc w:val="left"/>
      <w:pPr>
        <w:ind w:left="720" w:hanging="360"/>
      </w:pPr>
      <w:rPr>
        <w:rFonts w:ascii="Times New Roman" w:hAnsi="Times New Roman" w:cs="Times New Roman" w:hint="default"/>
        <w:b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57479774">
    <w:abstractNumId w:val="1"/>
  </w:num>
  <w:num w:numId="2" w16cid:durableId="788472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F13"/>
    <w:rsid w:val="00285B04"/>
    <w:rsid w:val="003A5C0A"/>
    <w:rsid w:val="004C32A1"/>
    <w:rsid w:val="00582D5B"/>
    <w:rsid w:val="00906A2B"/>
    <w:rsid w:val="00B35D9E"/>
    <w:rsid w:val="00C74F0A"/>
    <w:rsid w:val="00E16060"/>
    <w:rsid w:val="00EA2F1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AB3AD"/>
  <w15:docId w15:val="{97273F23-57CB-44E6-8261-8E1071401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v-LV"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pPr>
      <w:suppressAutoHyphens/>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rPr>
      <w:color w:val="0563C1"/>
      <w:u w:val="single"/>
    </w:rPr>
  </w:style>
  <w:style w:type="character" w:styleId="Neatrisintapieminana">
    <w:name w:val="Unresolved Mention"/>
    <w:basedOn w:val="Noklusjumarindkopasfonts"/>
    <w:rPr>
      <w:color w:val="605E5C"/>
      <w:shd w:val="clear" w:color="auto" w:fill="E1DFDD"/>
    </w:rPr>
  </w:style>
  <w:style w:type="paragraph" w:styleId="Sarakstarindkopa">
    <w:name w:val="List Paragraph"/>
    <w:basedOn w:val="Parasts"/>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mailto:salacgriva@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1187</Words>
  <Characters>677</Characters>
  <Application>Microsoft Office Word</Application>
  <DocSecurity>0</DocSecurity>
  <Lines>5</Lines>
  <Paragraphs>3</Paragraphs>
  <ScaleCrop>false</ScaleCrop>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 Būmane</dc:creator>
  <dc:description/>
  <cp:lastModifiedBy>Lietotajs</cp:lastModifiedBy>
  <cp:revision>12</cp:revision>
  <dcterms:created xsi:type="dcterms:W3CDTF">2022-08-04T11:21:00Z</dcterms:created>
  <dcterms:modified xsi:type="dcterms:W3CDTF">2022-08-28T12:01:00Z</dcterms:modified>
</cp:coreProperties>
</file>